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DA3B" w14:textId="77777777" w:rsidR="00793D66" w:rsidRPr="006F7C2B" w:rsidRDefault="00793D66" w:rsidP="002222AA">
      <w:pPr>
        <w:widowControl/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2222A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エピナスチン塩酸塩点眼液0.05％「センジュ」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14:paraId="52B9EB1A" w14:textId="77777777"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838"/>
        <w:gridCol w:w="570"/>
        <w:gridCol w:w="3540"/>
        <w:gridCol w:w="861"/>
        <w:gridCol w:w="282"/>
        <w:gridCol w:w="2259"/>
        <w:gridCol w:w="426"/>
        <w:gridCol w:w="141"/>
      </w:tblGrid>
      <w:tr w:rsidR="00583AB9" w:rsidRPr="00583AB9" w14:paraId="17D94E1B" w14:textId="77777777" w:rsidTr="00C6634D">
        <w:trPr>
          <w:trHeight w:val="552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D28A0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一般名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C5657" w14:textId="77777777" w:rsidR="00793D66" w:rsidRPr="006E7AD6" w:rsidRDefault="00302C77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エピナスチン塩酸塩</w:t>
            </w:r>
          </w:p>
        </w:tc>
      </w:tr>
      <w:tr w:rsidR="00583AB9" w:rsidRPr="00583AB9" w14:paraId="78238B6A" w14:textId="77777777" w:rsidTr="00C6634D">
        <w:trPr>
          <w:trHeight w:val="55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32E4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薬効分類名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03F27" w14:textId="77777777" w:rsidR="00793D66" w:rsidRPr="006E7AD6" w:rsidRDefault="00302C77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抗アレルギー点眼剤</w:t>
            </w:r>
          </w:p>
        </w:tc>
      </w:tr>
      <w:tr w:rsidR="006E7AD6" w:rsidRPr="00583AB9" w14:paraId="3DCC5A6D" w14:textId="77777777" w:rsidTr="00C6634D">
        <w:trPr>
          <w:trHeight w:val="553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F5" w14:textId="779D68E4" w:rsidR="006E7AD6" w:rsidRPr="006E7AD6" w:rsidRDefault="006E7AD6" w:rsidP="00C6634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有効成分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01398" w14:textId="6CCDE83D" w:rsidR="006E7AD6" w:rsidRPr="006E7AD6" w:rsidRDefault="006E7AD6" w:rsidP="00C6634D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1mL中 エピナスチン塩酸塩0.5mg</w:t>
            </w:r>
          </w:p>
        </w:tc>
      </w:tr>
      <w:tr w:rsidR="00583AB9" w:rsidRPr="00583AB9" w14:paraId="3C959DDE" w14:textId="77777777" w:rsidTr="006E7AD6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5E7E2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DA33D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C48B4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E10A9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1F31E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8A9EE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BD5BF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3C267" w14:textId="77777777" w:rsidR="00793D66" w:rsidRPr="00583AB9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83AB9" w:rsidRPr="00583AB9" w14:paraId="25E47887" w14:textId="77777777" w:rsidTr="00C6634D">
        <w:trPr>
          <w:trHeight w:val="54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62D2E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02E40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後発医薬品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B46B6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先発医薬品</w:t>
            </w:r>
          </w:p>
        </w:tc>
      </w:tr>
      <w:tr w:rsidR="00583AB9" w:rsidRPr="00583AB9" w14:paraId="197A8DA8" w14:textId="77777777" w:rsidTr="00C6634D">
        <w:trPr>
          <w:trHeight w:val="557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A6AA" w14:textId="062D1AE1" w:rsidR="00793D66" w:rsidRPr="006E7AD6" w:rsidRDefault="006E7AD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</w:t>
            </w:r>
            <w:r w:rsidR="00793D66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8CF64" w14:textId="7459DC19" w:rsidR="00793D66" w:rsidRPr="006E7AD6" w:rsidRDefault="00302C77" w:rsidP="006E7AD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エピナスチン塩酸塩点眼液0.05％「センジュ」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92B2F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785A84B4" w14:textId="77777777" w:rsidTr="00C6634D">
        <w:trPr>
          <w:trHeight w:val="551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928DF" w14:textId="41BD3681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製造販売</w:t>
            </w:r>
            <w:r w:rsidR="006E7AD6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1A763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千寿製薬株式会社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F5987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567E9666" w14:textId="77777777" w:rsidTr="00C6634D">
        <w:trPr>
          <w:trHeight w:val="55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E68D" w14:textId="0B6CCF6E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薬価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67E20" w14:textId="37C7D161" w:rsidR="00793D66" w:rsidRPr="006E7AD6" w:rsidRDefault="00544052" w:rsidP="00544052">
            <w:pPr>
              <w:widowControl/>
              <w:spacing w:line="360" w:lineRule="exact"/>
              <w:ind w:leftChars="-82" w:left="-12" w:hangingChars="80" w:hanging="16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0.05％ </w:t>
            </w:r>
            <w:r w:rsidR="00EF7EE2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1ｍL　</w:t>
            </w:r>
            <w:r w:rsidR="00F325CC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  <w:r w:rsidR="00F325CC" w:rsidRPr="006E7AD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</w:t>
            </w:r>
            <w:r w:rsidR="00946310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.</w:t>
            </w:r>
            <w:r w:rsidR="00F325CC" w:rsidRPr="006E7AD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</w:t>
            </w:r>
            <w:r w:rsidR="00946310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</w:t>
            </w:r>
            <w:r w:rsidR="00BF31FA"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F14F5E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583AB9" w:rsidRPr="00583AB9" w14:paraId="6DDDD441" w14:textId="77777777" w:rsidTr="00C6634D">
        <w:trPr>
          <w:trHeight w:val="1276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AB4F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添加物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4D0E2" w14:textId="0530D78C" w:rsidR="00793D66" w:rsidRPr="006E7AD6" w:rsidRDefault="005B6310" w:rsidP="005B631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B631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リン酸二水素ナトリウム水和物、リン酸水素ナトリウム水和物、ホウ酸、エデト酸ナトリウム水和物、等張化剤、pH調節剤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7079" w14:textId="77777777" w:rsidR="00793D66" w:rsidRPr="006E7AD6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6EC88977" w14:textId="77777777" w:rsidTr="00C6634D">
        <w:trPr>
          <w:trHeight w:val="543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4BD04" w14:textId="3C1D6BD6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性状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448F4" w14:textId="5F054243" w:rsidR="00793D66" w:rsidRPr="006E7AD6" w:rsidRDefault="006E7AD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無色澄明の無菌水性点眼剤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F6DEA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5E19C46C" w14:textId="77777777" w:rsidTr="00C6634D">
        <w:trPr>
          <w:trHeight w:val="56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83CF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34D21" w14:textId="77777777" w:rsidR="00793D66" w:rsidRPr="006E7AD6" w:rsidRDefault="00302C77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6.7～7.3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2B5EA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086E2B18" w14:textId="77777777" w:rsidTr="00C6634D">
        <w:trPr>
          <w:trHeight w:val="55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4B2A" w14:textId="5CF1B8B5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貯法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D3B42" w14:textId="77777777" w:rsidR="00793D66" w:rsidRPr="006E7AD6" w:rsidRDefault="00EF7EE2" w:rsidP="00DC777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室温保存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D74B3D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52BD8C23" w14:textId="77777777" w:rsidTr="00C6634D">
        <w:trPr>
          <w:trHeight w:val="54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7F996" w14:textId="77777777" w:rsidR="00793D66" w:rsidRPr="006E7AD6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品質再評価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E9601" w14:textId="61E562E6" w:rsidR="00793D66" w:rsidRPr="006E7AD6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該当しない</w:t>
            </w:r>
          </w:p>
        </w:tc>
      </w:tr>
      <w:tr w:rsidR="00583AB9" w:rsidRPr="00583AB9" w14:paraId="58C79854" w14:textId="77777777" w:rsidTr="006E7AD6">
        <w:trPr>
          <w:trHeight w:val="1442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CB60A82" w14:textId="3CECA138" w:rsidR="00F2598C" w:rsidRPr="006E7AD6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生物学的同等性試験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F75D" w14:textId="09E693CC" w:rsidR="00D607CE" w:rsidRPr="006E7AD6" w:rsidRDefault="008C0CC3" w:rsidP="008C0CC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本剤は、アレジオン点眼液0.05</w:t>
            </w:r>
            <w:r w:rsidR="002D25B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％</w:t>
            </w: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の分析結果に基づき添加剤の種類及び含量（濃度）がアレジオン点眼液0.05</w:t>
            </w:r>
            <w:r w:rsidR="002D25B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％</w:t>
            </w: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583AB9" w:rsidRPr="00583AB9" w14:paraId="467A8081" w14:textId="77777777" w:rsidTr="006E7AD6">
        <w:trPr>
          <w:trHeight w:val="53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BBDEE" w14:textId="4047F004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577C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1830BFD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1B6F9785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23147C0C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63E79636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3AB9" w:rsidRPr="00583AB9" w14:paraId="1C884BF6" w14:textId="77777777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09FCA" w14:textId="77777777" w:rsidR="00F2598C" w:rsidRPr="006E7AD6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14:paraId="011EFACD" w14:textId="77777777" w:rsidR="00F2598C" w:rsidRPr="006E7AD6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66" w:rsidRPr="00583AB9" w14:paraId="2025D634" w14:textId="77777777" w:rsidTr="006E7AD6">
        <w:trPr>
          <w:trHeight w:val="582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6ECC4" w14:textId="77777777" w:rsidR="00793D66" w:rsidRPr="006E7AD6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E7AD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FCB9" w14:textId="77777777" w:rsidR="00793D66" w:rsidRPr="006E7AD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2FD1B6A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33117758" w14:textId="77777777" w:rsidR="00EF7EE2" w:rsidRPr="006E7AD6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401C2989" w14:textId="77777777" w:rsidR="00EF7EE2" w:rsidRPr="006E7AD6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137239F3" w14:textId="77777777" w:rsidR="00F2598C" w:rsidRPr="006E7AD6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3C58A61" w14:textId="017CF4EF" w:rsidR="00F2598C" w:rsidRPr="00C6634D" w:rsidRDefault="00BF31FA" w:rsidP="00491C0F">
      <w:pPr>
        <w:jc w:val="right"/>
        <w:rPr>
          <w:sz w:val="20"/>
          <w:szCs w:val="22"/>
        </w:rPr>
      </w:pPr>
      <w:r w:rsidRPr="00C6634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202</w:t>
      </w:r>
      <w:r w:rsidR="00F325CC" w:rsidRPr="00C6634D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4</w:t>
      </w:r>
      <w:r w:rsidRPr="00C6634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</w:t>
      </w:r>
      <w:r w:rsidR="00491C0F" w:rsidRPr="00C6634D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4</w:t>
      </w:r>
      <w:r w:rsidRPr="00C6634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月</w:t>
      </w:r>
    </w:p>
    <w:p w14:paraId="5C5A8AB2" w14:textId="77777777" w:rsidR="00F2598C" w:rsidRDefault="00F2598C" w:rsidP="00F2598C"/>
    <w:p w14:paraId="1887B83E" w14:textId="77777777" w:rsidR="00F2598C" w:rsidRPr="00FB0A36" w:rsidRDefault="00F2598C">
      <w:pPr>
        <w:spacing w:line="40" w:lineRule="exact"/>
      </w:pPr>
    </w:p>
    <w:sectPr w:rsidR="00F2598C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16F3" w14:textId="77777777" w:rsidR="00DE64EC" w:rsidRDefault="00DE64EC">
      <w:r>
        <w:separator/>
      </w:r>
    </w:p>
  </w:endnote>
  <w:endnote w:type="continuationSeparator" w:id="0">
    <w:p w14:paraId="3FCA9627" w14:textId="77777777" w:rsidR="00DE64EC" w:rsidRDefault="00DE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0B24" w14:textId="77777777"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E20D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E20D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762D" w14:textId="77777777" w:rsidR="00DE64EC" w:rsidRDefault="00DE64EC">
      <w:r>
        <w:separator/>
      </w:r>
    </w:p>
  </w:footnote>
  <w:footnote w:type="continuationSeparator" w:id="0">
    <w:p w14:paraId="02C79022" w14:textId="77777777" w:rsidR="00DE64EC" w:rsidRDefault="00DE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3DC7"/>
    <w:multiLevelType w:val="hybridMultilevel"/>
    <w:tmpl w:val="5FC8FC08"/>
    <w:lvl w:ilvl="0" w:tplc="7B6C40E8"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22A244E"/>
    <w:multiLevelType w:val="hybridMultilevel"/>
    <w:tmpl w:val="CE40ECB0"/>
    <w:lvl w:ilvl="0" w:tplc="C910F208">
      <w:numFmt w:val="decimal"/>
      <w:lvlText w:val="%1."/>
      <w:lvlJc w:val="left"/>
      <w:pPr>
        <w:ind w:left="195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2" w15:restartNumberingAfterBreak="0">
    <w:nsid w:val="3FDC0FC6"/>
    <w:multiLevelType w:val="hybridMultilevel"/>
    <w:tmpl w:val="CC928DC8"/>
    <w:lvl w:ilvl="0" w:tplc="C294423E"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195318">
    <w:abstractNumId w:val="2"/>
  </w:num>
  <w:num w:numId="2" w16cid:durableId="994065882">
    <w:abstractNumId w:val="0"/>
  </w:num>
  <w:num w:numId="3" w16cid:durableId="192984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96E6C"/>
    <w:rsid w:val="001A718E"/>
    <w:rsid w:val="001D7B11"/>
    <w:rsid w:val="001E2063"/>
    <w:rsid w:val="002222AA"/>
    <w:rsid w:val="002246C0"/>
    <w:rsid w:val="002258DE"/>
    <w:rsid w:val="002A1796"/>
    <w:rsid w:val="002B62FF"/>
    <w:rsid w:val="002D25B8"/>
    <w:rsid w:val="00302C77"/>
    <w:rsid w:val="00332680"/>
    <w:rsid w:val="003A50B6"/>
    <w:rsid w:val="003B3705"/>
    <w:rsid w:val="00472187"/>
    <w:rsid w:val="0048651A"/>
    <w:rsid w:val="00490CEF"/>
    <w:rsid w:val="00491C0F"/>
    <w:rsid w:val="00544052"/>
    <w:rsid w:val="00546172"/>
    <w:rsid w:val="005504A9"/>
    <w:rsid w:val="00561081"/>
    <w:rsid w:val="00583AB9"/>
    <w:rsid w:val="005B6310"/>
    <w:rsid w:val="005D6A67"/>
    <w:rsid w:val="00627390"/>
    <w:rsid w:val="006E7AD6"/>
    <w:rsid w:val="006F039B"/>
    <w:rsid w:val="00700E6E"/>
    <w:rsid w:val="00772154"/>
    <w:rsid w:val="00793D66"/>
    <w:rsid w:val="00803189"/>
    <w:rsid w:val="00854AFE"/>
    <w:rsid w:val="008A07E1"/>
    <w:rsid w:val="008C0CC3"/>
    <w:rsid w:val="00946310"/>
    <w:rsid w:val="009F623E"/>
    <w:rsid w:val="00B221CB"/>
    <w:rsid w:val="00B66112"/>
    <w:rsid w:val="00B669A4"/>
    <w:rsid w:val="00B746BC"/>
    <w:rsid w:val="00B809F7"/>
    <w:rsid w:val="00BF31FA"/>
    <w:rsid w:val="00C6634D"/>
    <w:rsid w:val="00C77E90"/>
    <w:rsid w:val="00D30FBD"/>
    <w:rsid w:val="00D607CE"/>
    <w:rsid w:val="00DC7776"/>
    <w:rsid w:val="00DE20D7"/>
    <w:rsid w:val="00DE64EC"/>
    <w:rsid w:val="00E0414A"/>
    <w:rsid w:val="00E44003"/>
    <w:rsid w:val="00ED47D1"/>
    <w:rsid w:val="00EF35C6"/>
    <w:rsid w:val="00EF7EE2"/>
    <w:rsid w:val="00F2598C"/>
    <w:rsid w:val="00F325C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FC986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4052"/>
    <w:pPr>
      <w:ind w:leftChars="400" w:left="840"/>
    </w:pPr>
  </w:style>
  <w:style w:type="paragraph" w:styleId="a8">
    <w:name w:val="Date"/>
    <w:basedOn w:val="a"/>
    <w:next w:val="a"/>
    <w:link w:val="a9"/>
    <w:rsid w:val="00491C0F"/>
  </w:style>
  <w:style w:type="character" w:customStyle="1" w:styleId="a9">
    <w:name w:val="日付 (文字)"/>
    <w:basedOn w:val="a0"/>
    <w:link w:val="a8"/>
    <w:rsid w:val="00491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『レボカバスチン点眼液0</vt:lpstr>
    </vt:vector>
  </TitlesOfParts>
  <Company>千寿製薬株式会社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cp:lastModifiedBy>森一哉</cp:lastModifiedBy>
  <cp:revision>13</cp:revision>
  <cp:lastPrinted>2024-03-07T01:57:00Z</cp:lastPrinted>
  <dcterms:created xsi:type="dcterms:W3CDTF">2023-02-13T00:11:00Z</dcterms:created>
  <dcterms:modified xsi:type="dcterms:W3CDTF">2024-03-07T01:57:00Z</dcterms:modified>
</cp:coreProperties>
</file>