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D66" w:rsidRPr="006F7C2B" w:rsidRDefault="00793D66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『ラタノプロスト</w:t>
      </w:r>
      <w:r w:rsidRPr="006F7C2B">
        <w:rPr>
          <w:rFonts w:ascii="ＭＳ ゴシック" w:eastAsia="ＭＳ ゴシック" w:hAnsi="ＭＳ ゴシック" w:hint="eastAsia"/>
        </w:rPr>
        <w:t>点眼液</w:t>
      </w:r>
      <w:r>
        <w:rPr>
          <w:rFonts w:ascii="ＭＳ ゴシック" w:eastAsia="ＭＳ ゴシック" w:hAnsi="ＭＳ ゴシック" w:hint="eastAsia"/>
        </w:rPr>
        <w:t>0.005</w:t>
      </w:r>
      <w:r w:rsidR="00B746BC">
        <w:rPr>
          <w:rFonts w:ascii="ＭＳ ゴシック" w:eastAsia="ＭＳ ゴシック" w:hAnsi="ＭＳ ゴシック" w:hint="eastAsia"/>
        </w:rPr>
        <w:t>％</w:t>
      </w:r>
      <w:r w:rsidRPr="006F7C2B">
        <w:rPr>
          <w:rFonts w:ascii="ＭＳ ゴシック" w:eastAsia="ＭＳ ゴシック" w:hAnsi="ＭＳ ゴシック" w:hint="eastAsia"/>
        </w:rPr>
        <w:t>｢</w:t>
      </w:r>
      <w:r>
        <w:rPr>
          <w:rFonts w:ascii="ＭＳ ゴシック" w:eastAsia="ＭＳ ゴシック" w:hAnsi="ＭＳ ゴシック" w:hint="eastAsia"/>
        </w:rPr>
        <w:t>センジュ</w:t>
      </w:r>
      <w:r w:rsidRPr="006F7C2B">
        <w:rPr>
          <w:rFonts w:ascii="ＭＳ ゴシック" w:eastAsia="ＭＳ ゴシック" w:hAnsi="ＭＳ ゴシック" w:hint="eastAsia"/>
        </w:rPr>
        <w:t>」』の先発医薬品との比較</w:t>
      </w:r>
    </w:p>
    <w:p w:rsidR="00793D66" w:rsidRPr="006F7C2B" w:rsidRDefault="00793D66">
      <w:pPr>
        <w:rPr>
          <w:rFonts w:ascii="ＭＳ ゴシック" w:eastAsia="ＭＳ ゴシック" w:hAnsi="ＭＳ ゴシック"/>
        </w:rPr>
      </w:pPr>
    </w:p>
    <w:tbl>
      <w:tblPr>
        <w:tblW w:w="9781" w:type="dxa"/>
        <w:tblInd w:w="27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5"/>
        <w:gridCol w:w="1190"/>
        <w:gridCol w:w="218"/>
        <w:gridCol w:w="3824"/>
        <w:gridCol w:w="359"/>
        <w:gridCol w:w="218"/>
        <w:gridCol w:w="282"/>
        <w:gridCol w:w="2259"/>
        <w:gridCol w:w="426"/>
      </w:tblGrid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一般名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剤　形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水性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点眼剤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薬効分類名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2C063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C063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プロスタグランジンF</w:t>
            </w:r>
            <w:r w:rsidRPr="002C0632">
              <w:rPr>
                <w:rFonts w:ascii="ＭＳ Ｐゴシック" w:eastAsia="ＭＳ Ｐゴシック" w:hAnsi="ＭＳ Ｐゴシック" w:cs="ＭＳ Ｐゴシック"/>
                <w:kern w:val="0"/>
                <w:szCs w:val="21"/>
                <w:vertAlign w:val="subscript"/>
              </w:rPr>
              <w:t>2α</w:t>
            </w:r>
            <w:r w:rsidRPr="002C063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 xml:space="preserve">誘導体 </w:t>
            </w:r>
          </w:p>
          <w:p w:rsidR="00793D66" w:rsidRPr="002C0632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2C0632"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  <w:t>緑内障・高眼圧症治療剤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成分・含量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（１mL中）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50μg</w:t>
            </w:r>
          </w:p>
        </w:tc>
      </w:tr>
      <w:tr w:rsidR="00793D66" w:rsidRPr="00545513" w:rsidTr="009A39A5">
        <w:trPr>
          <w:trHeight w:val="20"/>
        </w:trPr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1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1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14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後発医薬品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先発医薬品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製品名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0.005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センジュ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製造販売会社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千寿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製薬株式会社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薬　価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000792" w:rsidP="00C33A68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0.005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1mL</w:t>
            </w:r>
            <w:r w:rsidRPr="000C3A08">
              <w:rPr>
                <w:rFonts w:ascii="ＭＳ Ｐゴシック" w:eastAsia="ＭＳ Ｐゴシック" w:hAnsi="ＭＳ Ｐゴシック" w:cs="ＭＳ Ｐゴシック" w:hint="eastAsia"/>
                <w:color w:val="FF0000"/>
                <w:kern w:val="0"/>
                <w:szCs w:val="21"/>
              </w:rPr>
              <w:t xml:space="preserve">　</w:t>
            </w:r>
            <w:r w:rsidR="00C33A68" w:rsidRPr="00C33A6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274</w:t>
            </w:r>
            <w:r w:rsidR="007A35E5" w:rsidRPr="00C33A6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.</w:t>
            </w:r>
            <w:r w:rsidR="00C33A6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</w:t>
            </w:r>
            <w:r w:rsidR="007A35E5" w:rsidRPr="007A35E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0円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添加物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ベンザルコニウム塩化物、塩化ナトリウム、リン酸水素ナトリウム水和物、リン酸ニ水素ナトリウム、塩酸、水酸化ナトリウム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性状（　色　）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無色澄明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pH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6.5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～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6.9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貯　法</w:t>
            </w:r>
          </w:p>
        </w:tc>
        <w:tc>
          <w:tcPr>
            <w:tcW w:w="40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凍結を避け、2～8℃に保存すること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品質再評価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該当しない。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586" w:type="dxa"/>
            <w:gridSpan w:val="7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【薬物動態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】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6942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ウサギに本剤あるいは標準製剤を単回点眼し、点眼8時間後までの房水中ラタノプロスト遊離酸濃度を測定した。その結果、標準製剤に対する本剤の房水中薬物濃度時間曲線下面積(AUC)の差の両側90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％</w:t>
            </w:r>
            <w:r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>信頼区間の相対値は-0.149～0.090(生物学的同等性の判定基準：相対値が-0.2～0.2)であり、両製剤の生物学的同等性が確認された。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color w:val="000000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color w:val="000000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試験製剤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AUC　(ng・h/mL)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点眼液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0.00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センジュ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」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286.08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17.96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20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  <w:tc>
          <w:tcPr>
            <w:tcW w:w="418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標準製剤（点眼液、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0.00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5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）</w:t>
            </w:r>
          </w:p>
        </w:tc>
        <w:tc>
          <w:tcPr>
            <w:tcW w:w="27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294.71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±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16.72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390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545513" w:rsidRDefault="00793D66" w:rsidP="009A39A5">
            <w:pPr>
              <w:widowControl/>
              <w:spacing w:line="360" w:lineRule="exact"/>
              <w:ind w:rightChars="-48" w:right="-101" w:firstLineChars="2079" w:firstLine="4366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 (平均値±標準誤差、n＝8)</w:t>
            </w:r>
          </w:p>
        </w:tc>
        <w:tc>
          <w:tcPr>
            <w:tcW w:w="4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545513" w:rsidTr="009A39A5">
        <w:trPr>
          <w:trHeight w:val="355"/>
        </w:trPr>
        <w:tc>
          <w:tcPr>
            <w:tcW w:w="2195" w:type="dxa"/>
            <w:gridSpan w:val="2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16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Pr="00A77288" w:rsidRDefault="00793D66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【薬効薬理】</w:t>
            </w:r>
          </w:p>
        </w:tc>
        <w:tc>
          <w:tcPr>
            <w:tcW w:w="4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545513" w:rsidRDefault="00793D66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C77E90" w:rsidRPr="00545513" w:rsidTr="009A39A5">
        <w:trPr>
          <w:trHeight w:val="3055"/>
        </w:trPr>
        <w:tc>
          <w:tcPr>
            <w:tcW w:w="219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C77E90" w:rsidRPr="00545513" w:rsidRDefault="00C77E90">
            <w:pPr>
              <w:widowControl/>
              <w:spacing w:line="360" w:lineRule="exact"/>
              <w:jc w:val="lef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160" w:type="dxa"/>
            <w:gridSpan w:val="6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C77E90" w:rsidRDefault="00C77E9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正常眼圧イヌに本剤あるいは標準製剤を単回点眼し、両製剤の薬理効果の時間的推移を24時間後までの眼圧を指標として比較検討した。</w:t>
            </w:r>
          </w:p>
          <w:p w:rsidR="00C77E90" w:rsidRDefault="00C77E9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その結果、各製剤による眼圧下降は、いずれも投与10時間後に最大となり、両製剤の最大眼圧変化値の差の平均値の90％信頼区間は-9.8％～13.4％と±20％の範囲であった。また、投与2、4、6、8、10及び24時間後の眼圧変化値を用いて台形法によりAUCを求めたところ、両製剤間におけるAUCの差の平均値の90％信頼区間は-10.6％～14.3％と±20％の範囲であった。</w:t>
            </w:r>
          </w:p>
          <w:p w:rsidR="00C77E90" w:rsidRDefault="00C77E90">
            <w:pPr>
              <w:widowControl/>
              <w:spacing w:line="36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以上のことから、両製剤の生物学的同等性が確認された。</w:t>
            </w:r>
          </w:p>
        </w:tc>
        <w:tc>
          <w:tcPr>
            <w:tcW w:w="4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77E90" w:rsidRPr="00545513" w:rsidRDefault="00C77E90">
            <w:pPr>
              <w:widowControl/>
              <w:spacing w:line="36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Pr="003C5994" w:rsidRDefault="00793D66">
      <w:r>
        <w:br w:type="page"/>
      </w:r>
    </w:p>
    <w:tbl>
      <w:tblPr>
        <w:tblW w:w="9966" w:type="dxa"/>
        <w:tblInd w:w="9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5"/>
        <w:gridCol w:w="7621"/>
      </w:tblGrid>
      <w:tr w:rsidR="00793D66" w:rsidRPr="00DB2385" w:rsidTr="009A39A5">
        <w:trPr>
          <w:trHeight w:val="20"/>
        </w:trPr>
        <w:tc>
          <w:tcPr>
            <w:tcW w:w="234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3D66" w:rsidRPr="00DB2385" w:rsidRDefault="0005791F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lastRenderedPageBreak/>
              <w:t>生物学的</w:t>
            </w:r>
            <w:r w:rsidRPr="00545513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br/>
              <w:t>同等性試験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DB2385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ラタノプロスト点眼液0.005</w:t>
            </w:r>
            <w:r w:rsidR="00B746BC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％</w:t>
            </w:r>
            <w:r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「センジュ」及び標準製剤の眼圧変化値の推移(mmHg)</w:t>
            </w:r>
          </w:p>
        </w:tc>
      </w:tr>
      <w:tr w:rsidR="00793D66" w:rsidRPr="00DB2385" w:rsidTr="009A39A5">
        <w:trPr>
          <w:trHeight w:val="3624"/>
        </w:trPr>
        <w:tc>
          <w:tcPr>
            <w:tcW w:w="234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  <w:tc>
          <w:tcPr>
            <w:tcW w:w="7621" w:type="dxa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793D66" w:rsidRPr="003C5994" w:rsidRDefault="001D7B11">
            <w:pPr>
              <w:widowControl/>
              <w:spacing w:line="300" w:lineRule="exac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508635</wp:posOffset>
                  </wp:positionH>
                  <wp:positionV relativeFrom="paragraph">
                    <wp:posOffset>43815</wp:posOffset>
                  </wp:positionV>
                  <wp:extent cx="3429000" cy="2226310"/>
                  <wp:effectExtent l="0" t="0" r="0" b="2540"/>
                  <wp:wrapNone/>
                  <wp:docPr id="15" name="図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0" cy="2226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747ECA" w:rsidRPr="00DB2385" w:rsidTr="00DE7132">
        <w:trPr>
          <w:trHeight w:val="534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747ECA" w:rsidRPr="00DB2385" w:rsidRDefault="00747EC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備　考</w:t>
            </w:r>
          </w:p>
        </w:tc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47ECA" w:rsidRPr="00DB2385" w:rsidRDefault="00747EC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747ECA" w:rsidRPr="00DB2385" w:rsidRDefault="00747EC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  <w:p w:rsidR="00747ECA" w:rsidRPr="00DB2385" w:rsidRDefault="00747EC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　</w:t>
            </w:r>
          </w:p>
          <w:p w:rsidR="00747ECA" w:rsidRPr="00DB2385" w:rsidRDefault="00747ECA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47ECA" w:rsidRPr="00DB2385" w:rsidTr="00516A78">
        <w:trPr>
          <w:trHeight w:val="2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CA" w:rsidRPr="00DB2385" w:rsidRDefault="00747ECA" w:rsidP="00747ECA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93D66" w:rsidRPr="00DB2385" w:rsidTr="009A39A5">
        <w:trPr>
          <w:trHeight w:val="582"/>
        </w:trPr>
        <w:tc>
          <w:tcPr>
            <w:tcW w:w="2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ind w:left="-94" w:right="-75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20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20"/>
              </w:rPr>
              <w:t>保険薬局名・連絡先等</w:t>
            </w:r>
          </w:p>
        </w:tc>
        <w:tc>
          <w:tcPr>
            <w:tcW w:w="76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793D66" w:rsidRPr="00DB2385" w:rsidRDefault="00793D66">
            <w:pPr>
              <w:widowControl/>
              <w:spacing w:line="3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DB238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 xml:space="preserve">　</w:t>
            </w:r>
          </w:p>
        </w:tc>
      </w:tr>
      <w:tr w:rsidR="00747ECA" w:rsidRPr="00DB2385" w:rsidTr="00BC58AF">
        <w:trPr>
          <w:trHeight w:val="2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47ECA" w:rsidRPr="00DB2385" w:rsidRDefault="00747ECA">
            <w:pPr>
              <w:widowControl/>
              <w:spacing w:line="200" w:lineRule="exact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  <w:tr w:rsidR="00793D66" w:rsidRPr="000C3A08" w:rsidTr="009A39A5">
        <w:trPr>
          <w:trHeight w:val="2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00792" w:rsidRPr="005D6A67" w:rsidRDefault="007A35E5" w:rsidP="00C33A68">
            <w:pPr>
              <w:widowControl/>
              <w:spacing w:line="300" w:lineRule="exact"/>
              <w:jc w:val="right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  <w:r w:rsidRPr="007A35E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202</w:t>
            </w:r>
            <w:r w:rsidR="00C33A68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1</w:t>
            </w:r>
            <w:bookmarkStart w:id="0" w:name="_GoBack"/>
            <w:bookmarkEnd w:id="0"/>
            <w:r w:rsidRPr="007A35E5">
              <w:rPr>
                <w:rFonts w:ascii="ＭＳ Ｐゴシック" w:eastAsia="ＭＳ Ｐゴシック" w:hAnsi="ＭＳ Ｐゴシック" w:cs="ＭＳ Ｐゴシック" w:hint="eastAsia"/>
                <w:kern w:val="0"/>
                <w:szCs w:val="21"/>
              </w:rPr>
              <w:t>年4月</w:t>
            </w:r>
          </w:p>
        </w:tc>
      </w:tr>
      <w:tr w:rsidR="00793D66" w:rsidRPr="00DB2385" w:rsidTr="009A39A5">
        <w:trPr>
          <w:trHeight w:val="20"/>
        </w:trPr>
        <w:tc>
          <w:tcPr>
            <w:tcW w:w="99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793D66" w:rsidRDefault="00793D66">
            <w:pPr>
              <w:widowControl/>
              <w:spacing w:line="300" w:lineRule="exact"/>
              <w:ind w:right="840"/>
              <w:rPr>
                <w:rFonts w:ascii="ＭＳ Ｐゴシック" w:eastAsia="ＭＳ Ｐゴシック" w:hAnsi="ＭＳ Ｐゴシック" w:cs="ＭＳ Ｐゴシック"/>
                <w:kern w:val="0"/>
                <w:szCs w:val="21"/>
              </w:rPr>
            </w:pPr>
          </w:p>
        </w:tc>
      </w:tr>
    </w:tbl>
    <w:p w:rsidR="00793D66" w:rsidRPr="00FB0A36" w:rsidRDefault="00793D66">
      <w:pPr>
        <w:spacing w:line="40" w:lineRule="exact"/>
      </w:pPr>
    </w:p>
    <w:sectPr w:rsidR="00793D66" w:rsidRPr="00FB0A36">
      <w:footerReference w:type="default" r:id="rId7"/>
      <w:pgSz w:w="11906" w:h="16838" w:code="9"/>
      <w:pgMar w:top="1134" w:right="851" w:bottom="851" w:left="851" w:header="851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A3F" w:rsidRDefault="00477A3F">
      <w:r>
        <w:separator/>
      </w:r>
    </w:p>
  </w:endnote>
  <w:endnote w:type="continuationSeparator" w:id="0">
    <w:p w:rsidR="00477A3F" w:rsidRDefault="00477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2680" w:rsidRDefault="00332680">
    <w:pPr>
      <w:pStyle w:val="a4"/>
      <w:jc w:val="center"/>
    </w:pP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PAGE </w:instrText>
    </w:r>
    <w:r>
      <w:rPr>
        <w:rFonts w:ascii="Times New Roman" w:hAnsi="Times New Roman"/>
        <w:kern w:val="0"/>
        <w:szCs w:val="21"/>
      </w:rPr>
      <w:fldChar w:fldCharType="separate"/>
    </w:r>
    <w:r w:rsidR="00C33A68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  <w:r>
      <w:rPr>
        <w:rFonts w:ascii="Times New Roman" w:hAnsi="Times New Roman"/>
        <w:kern w:val="0"/>
        <w:szCs w:val="21"/>
      </w:rPr>
      <w:t>/</w:t>
    </w:r>
    <w:r>
      <w:rPr>
        <w:rFonts w:ascii="Times New Roman" w:hAnsi="Times New Roman"/>
        <w:kern w:val="0"/>
        <w:szCs w:val="21"/>
      </w:rPr>
      <w:fldChar w:fldCharType="begin"/>
    </w:r>
    <w:r>
      <w:rPr>
        <w:rFonts w:ascii="Times New Roman" w:hAnsi="Times New Roman"/>
        <w:kern w:val="0"/>
        <w:szCs w:val="21"/>
      </w:rPr>
      <w:instrText xml:space="preserve"> NUMPAGES </w:instrText>
    </w:r>
    <w:r>
      <w:rPr>
        <w:rFonts w:ascii="Times New Roman" w:hAnsi="Times New Roman"/>
        <w:kern w:val="0"/>
        <w:szCs w:val="21"/>
      </w:rPr>
      <w:fldChar w:fldCharType="separate"/>
    </w:r>
    <w:r w:rsidR="00C33A68">
      <w:rPr>
        <w:rFonts w:ascii="Times New Roman" w:hAnsi="Times New Roman"/>
        <w:noProof/>
        <w:kern w:val="0"/>
        <w:szCs w:val="21"/>
      </w:rPr>
      <w:t>2</w:t>
    </w:r>
    <w:r>
      <w:rPr>
        <w:rFonts w:ascii="Times New Roman" w:hAnsi="Times New Roman"/>
        <w:kern w:val="0"/>
        <w:szCs w:val="21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A3F" w:rsidRDefault="00477A3F">
      <w:r>
        <w:separator/>
      </w:r>
    </w:p>
  </w:footnote>
  <w:footnote w:type="continuationSeparator" w:id="0">
    <w:p w:rsidR="00477A3F" w:rsidRDefault="00477A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47D1"/>
    <w:rsid w:val="00000792"/>
    <w:rsid w:val="0000787B"/>
    <w:rsid w:val="00040C29"/>
    <w:rsid w:val="0005791F"/>
    <w:rsid w:val="000C3A08"/>
    <w:rsid w:val="001010E6"/>
    <w:rsid w:val="001D7B11"/>
    <w:rsid w:val="002B62FF"/>
    <w:rsid w:val="00332680"/>
    <w:rsid w:val="003A50B6"/>
    <w:rsid w:val="00472187"/>
    <w:rsid w:val="00477A3F"/>
    <w:rsid w:val="00561081"/>
    <w:rsid w:val="005D6A67"/>
    <w:rsid w:val="006F039B"/>
    <w:rsid w:val="00747ECA"/>
    <w:rsid w:val="00772154"/>
    <w:rsid w:val="00793D66"/>
    <w:rsid w:val="007A35E5"/>
    <w:rsid w:val="008A07E1"/>
    <w:rsid w:val="009A39A5"/>
    <w:rsid w:val="00B221CB"/>
    <w:rsid w:val="00B66112"/>
    <w:rsid w:val="00B669A4"/>
    <w:rsid w:val="00B746BC"/>
    <w:rsid w:val="00B835F0"/>
    <w:rsid w:val="00BA45E8"/>
    <w:rsid w:val="00C33A68"/>
    <w:rsid w:val="00C77E90"/>
    <w:rsid w:val="00E068A7"/>
    <w:rsid w:val="00E44003"/>
    <w:rsid w:val="00ED47D1"/>
    <w:rsid w:val="00FB0A36"/>
    <w:rsid w:val="00FD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2EE1506"/>
  <w15:docId w15:val="{4E20200F-C048-4FA6-98A9-8D838834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1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0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66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3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159</Words>
  <Characters>908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『レボカバスチン点眼液0</vt:lpstr>
      <vt:lpstr>『レボカバスチン点眼液0</vt:lpstr>
    </vt:vector>
  </TitlesOfParts>
  <Company>千寿製薬株式会社</Company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『レボカバスチン点眼液0</dc:title>
  <dc:creator>千寿製薬株式会社</dc:creator>
  <cp:lastModifiedBy>30190200:木田敏昭S</cp:lastModifiedBy>
  <cp:revision>6</cp:revision>
  <cp:lastPrinted>2010-05-28T00:31:00Z</cp:lastPrinted>
  <dcterms:created xsi:type="dcterms:W3CDTF">2019-08-20T01:57:00Z</dcterms:created>
  <dcterms:modified xsi:type="dcterms:W3CDTF">2021-03-08T00:39:00Z</dcterms:modified>
</cp:coreProperties>
</file>