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283"/>
        <w:gridCol w:w="3544"/>
        <w:gridCol w:w="3260"/>
        <w:gridCol w:w="284"/>
      </w:tblGrid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7"/>
            <w:bookmarkStart w:id="1" w:name="_GoBack"/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End w:id="0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シアノコバラミン</w:t>
            </w:r>
          </w:p>
        </w:tc>
      </w:tr>
      <w:bookmarkEnd w:id="1"/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　形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水性点眼剤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調節機能改善点眼剤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成分・含量（１ｍL中）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シアノコバラミン0.2mg</w:t>
            </w:r>
          </w:p>
        </w:tc>
      </w:tr>
      <w:tr w:rsidR="00992EFE" w:rsidRPr="00862A27" w:rsidTr="00986D40">
        <w:trPr>
          <w:trHeight w:val="34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AD7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D702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シアノコバラミン点眼液0.02％「センジュ」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　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 w:rsidP="00FB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0.02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％</w:t>
            </w:r>
            <w:r w:rsidR="00FB269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5mL</w:t>
            </w:r>
            <w:r w:rsidR="00FB269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1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瓶　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</w:t>
            </w:r>
            <w:r w:rsidR="00353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.</w:t>
            </w:r>
            <w:r w:rsidR="00353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6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ホウ酸、ホウ砂、</w:t>
            </w:r>
            <w:r w:rsidR="007E488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ヒプロメ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ロース、ベンザルコニウム塩化物、塩化ナトリウム、塩化カリウム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紅色澄明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6.5　～　7.5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浸透圧比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0.9　～　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　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【薬物動態】</w:t>
            </w:r>
          </w:p>
        </w:tc>
      </w:tr>
      <w:tr w:rsidR="00992EFE" w:rsidRPr="00862A27" w:rsidTr="00986D40">
        <w:trPr>
          <w:trHeight w:val="290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 w:rsidP="00215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ウサギの摘出角膜を用いた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i/>
                <w:iCs/>
                <w:sz w:val="22"/>
                <w:szCs w:val="22"/>
              </w:rPr>
              <w:t>in vitro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角膜透過試験（角膜上皮側を本剤あるいは標準製剤で、角膜内皮側を0.1％グルコース含有リン酸緩衝液でそれぞれ満たしたチャンバーを用い、物質の角膜透過を定量的に評価する。）により、２時間後に角膜内皮側へ透過したシアノコバラミン濃度を測定し、累積透過量の対数変換値（log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vertAlign w:val="subscript"/>
              </w:rPr>
              <w:t>10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を求めて比較検討した。その結果、両製剤間の累積透過量の対数変換値について、その平均値の差の90％信頼性区間は-0.231～0.190であり、標準製剤の平均値に対する割合が-0.091～0.075と許容範囲内〔log0.8～log1.25（-0.0969～0.0969）〕であったことから、両剤の生物学的同等性が確認された。</w:t>
            </w:r>
          </w:p>
        </w:tc>
      </w:tr>
      <w:tr w:rsidR="00992EFE" w:rsidRPr="00862A27" w:rsidTr="00AD702B">
        <w:trPr>
          <w:trHeight w:val="68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シアノコバラミンの累積透過量の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>対数変換値（log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vertAlign w:val="subscript"/>
              </w:rPr>
              <w:t>10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992EFE" w:rsidRPr="00862A27" w:rsidTr="00AD702B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AD702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D702B">
              <w:rPr>
                <w:rFonts w:ascii="ＭＳ Ｐゴシック" w:eastAsia="ＭＳ Ｐゴシック" w:hAnsi="ＭＳ Ｐゴシック" w:cs="ＭＳ Ｐゴシック" w:hint="eastAsia"/>
                <w:sz w:val="18"/>
                <w:szCs w:val="22"/>
              </w:rPr>
              <w:t>シアノコバラミン点眼液0.02％「センジュ」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2.51 ± 0.18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D702B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標準製剤（点眼液、0.02％）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2.53 ± 0.31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 w:rsidP="00986D40">
            <w:pPr>
              <w:widowControl/>
              <w:ind w:rightChars="87" w:right="18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（平均値±標準偏差，ｎ＝9）</w:t>
            </w:r>
          </w:p>
        </w:tc>
      </w:tr>
      <w:tr w:rsidR="00992EFE" w:rsidRPr="00862A27" w:rsidTr="00986D40">
        <w:trPr>
          <w:trHeight w:val="340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2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3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071" w:rsidRDefault="00E21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992EFE" w:rsidRPr="00296EB6" w:rsidRDefault="00B228F1" w:rsidP="00986D40">
      <w:pPr>
        <w:tabs>
          <w:tab w:val="left" w:pos="7380"/>
        </w:tabs>
        <w:ind w:right="-428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E4872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AD702B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4D5A92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A541C" w:rsidRPr="00EE4872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4D5A92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AA541C" w:rsidRPr="00EE4872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992EFE" w:rsidRPr="00296EB6" w:rsidSect="00E21071">
      <w:headerReference w:type="default" r:id="rId6"/>
      <w:footerReference w:type="default" r:id="rId7"/>
      <w:pgSz w:w="11906" w:h="16838" w:code="9"/>
      <w:pgMar w:top="1418" w:right="1418" w:bottom="709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51" w:rsidRDefault="00FA7951">
      <w:r>
        <w:separator/>
      </w:r>
    </w:p>
  </w:endnote>
  <w:endnote w:type="continuationSeparator" w:id="0">
    <w:p w:rsidR="00FA7951" w:rsidRDefault="00FA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E" w:rsidRDefault="00992EF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51" w:rsidRDefault="00FA7951">
      <w:r>
        <w:separator/>
      </w:r>
    </w:p>
  </w:footnote>
  <w:footnote w:type="continuationSeparator" w:id="0">
    <w:p w:rsidR="00FA7951" w:rsidRDefault="00FA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E" w:rsidRPr="00296EB6" w:rsidRDefault="00FB269A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『</w:t>
    </w:r>
    <w:r w:rsidR="00D318C1">
      <w:rPr>
        <w:rFonts w:ascii="ＭＳ Ｐゴシック" w:eastAsia="ＭＳ Ｐゴシック" w:hAnsi="ＭＳ Ｐゴシック" w:hint="eastAsia"/>
        <w:sz w:val="24"/>
        <w:szCs w:val="24"/>
      </w:rPr>
      <w:t>シアノコバラミン</w:t>
    </w:r>
    <w:r w:rsidR="00992EFE">
      <w:rPr>
        <w:rFonts w:ascii="ＭＳ Ｐゴシック" w:eastAsia="ＭＳ Ｐゴシック" w:hAnsi="ＭＳ Ｐゴシック" w:hint="eastAsia"/>
        <w:sz w:val="24"/>
        <w:szCs w:val="24"/>
      </w:rPr>
      <w:t>点眼液0.02％</w:t>
    </w:r>
    <w:r>
      <w:rPr>
        <w:rFonts w:ascii="ＭＳ Ｐゴシック" w:eastAsia="ＭＳ Ｐゴシック" w:hAnsi="ＭＳ Ｐゴシック" w:hint="eastAsia"/>
        <w:sz w:val="24"/>
        <w:szCs w:val="24"/>
      </w:rPr>
      <w:t>「センジュ</w:t>
    </w:r>
    <w:r w:rsidR="00992EFE">
      <w:rPr>
        <w:rFonts w:ascii="ＭＳ Ｐゴシック" w:eastAsia="ＭＳ Ｐゴシック" w:hAnsi="ＭＳ Ｐゴシック" w:hint="eastAsia"/>
        <w:sz w:val="24"/>
        <w:szCs w:val="24"/>
      </w:rPr>
      <w:t>」</w:t>
    </w:r>
    <w:r>
      <w:rPr>
        <w:rFonts w:ascii="ＭＳ Ｐゴシック" w:eastAsia="ＭＳ Ｐゴシック" w:hAnsi="ＭＳ Ｐゴシック" w:hint="eastAsia"/>
        <w:sz w:val="24"/>
        <w:szCs w:val="24"/>
      </w:rPr>
      <w:t>』</w:t>
    </w:r>
    <w:r w:rsidR="00992EFE" w:rsidRPr="00296EB6">
      <w:rPr>
        <w:rFonts w:ascii="ＭＳ Ｐゴシック" w:eastAsia="ＭＳ Ｐゴシック" w:hAnsi="ＭＳ Ｐゴシック" w:hint="eastAsia"/>
        <w:sz w:val="24"/>
        <w:szCs w:val="24"/>
      </w:rPr>
      <w:t>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C"/>
    <w:rsid w:val="000E6BE8"/>
    <w:rsid w:val="001D6BF5"/>
    <w:rsid w:val="002155E1"/>
    <w:rsid w:val="00353E72"/>
    <w:rsid w:val="004D5A92"/>
    <w:rsid w:val="004D5D5B"/>
    <w:rsid w:val="006A6E19"/>
    <w:rsid w:val="007E4885"/>
    <w:rsid w:val="00986D40"/>
    <w:rsid w:val="00992EFE"/>
    <w:rsid w:val="00A04ABB"/>
    <w:rsid w:val="00AA541C"/>
    <w:rsid w:val="00AD702B"/>
    <w:rsid w:val="00B228F1"/>
    <w:rsid w:val="00B30BF4"/>
    <w:rsid w:val="00D318C1"/>
    <w:rsid w:val="00DB3FA8"/>
    <w:rsid w:val="00E21071"/>
    <w:rsid w:val="00EE4872"/>
    <w:rsid w:val="00FA7951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DF055"/>
  <w15:docId w15:val="{993ECD89-5325-4478-BF84-72AED3A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30190200:木田敏昭S</cp:lastModifiedBy>
  <cp:revision>7</cp:revision>
  <cp:lastPrinted>2008-04-08T04:55:00Z</cp:lastPrinted>
  <dcterms:created xsi:type="dcterms:W3CDTF">2020-10-15T02:09:00Z</dcterms:created>
  <dcterms:modified xsi:type="dcterms:W3CDTF">2021-03-09T06:39:00Z</dcterms:modified>
</cp:coreProperties>
</file>